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999" w:rsidRPr="00322999" w:rsidRDefault="00322999" w:rsidP="003229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322999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Śmierć</w:t>
      </w:r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umarł na krzyżu w pełnej zgodzie z planami Ojca. Sam powiedział, że nikt mu życia nie zabiera, ale On sam je oddaje. Podobnie Święty Franciszek w zgodzie z planami Boga świadomie przygotowywał się na śmierć. Chciał zakończyć życie przy </w:t>
      </w:r>
      <w:proofErr w:type="spellStart"/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Porcjunkuli</w:t>
      </w:r>
      <w:proofErr w:type="spellEnd"/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, kościółku Matki Bożej. Gdy tam zmierzał po drodze pobłogosławił miastu Asyżowi i pożegnał się ze św. Klarą. Tu także napisał znaną pieśń słoneczną, która zaczyna się słowami „Wsławiony bądź o Panie mój, we wszystkim co stworzyłeś nam". Gdy przybył do </w:t>
      </w:r>
      <w:proofErr w:type="spellStart"/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Porcjunkuli</w:t>
      </w:r>
      <w:proofErr w:type="spellEnd"/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położono go, według jego woli, na gołej ziemi. Następnie przeczytano z Ewangelii Jana o męce Pańskiej, po czym zaśpiewano psalm 142. W czasie śpiewu Franciszek zmarł. Było to 3 października 1226 roku.</w:t>
      </w:r>
    </w:p>
    <w:p w:rsidR="00322999" w:rsidRPr="00322999" w:rsidRDefault="00322999" w:rsidP="003229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322999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Zdjęcie z Krzyża</w:t>
      </w:r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Gdy Jezusa zdjęto z krzyża, jego ciało złożono w ramiona Matki Bożej. Ciało zaś św. Franciszka najpierw przeniesiono do kościoła św. Jerzego. Cztery lata później zbudowano piękną bazylikę z nakazu papieża Grzegorza IX, w której do dziś jest złożone ciało Świętego. Ten sam papież, przyjaciel Franciszkanów, ogłosił Franciszka świętym 16 lipca 1228 roku. Jego święto obchodzimy każdego roku 4 października.</w:t>
      </w:r>
    </w:p>
    <w:p w:rsidR="00322999" w:rsidRPr="00CB6630" w:rsidRDefault="00322999" w:rsidP="00CB6630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rPr>
          <w:rFonts w:ascii="Cambria" w:hAnsi="Cambria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Pogrzeb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Ciało Jezusa złożono na trzy dni w grobie, potem nastąpiło zmartwychwstanie. Święty zaś Franciszek przeszedł pewną drogę od szukania ludzkiej chwały w grupie młodzieży i szukania sławy na wojnach do najgłębszej pokory i </w:t>
      </w:r>
      <w:r w:rsidR="00CB6630"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ubóstwa.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Po śmierci wypełniło się Jego młodzieńcze pragnienie sławy, bo stał się świętym znanym w całym świecie, pierwszym znanym stygmatykiem, czyli nosicielem ran Zbawiciela. Napisano też o nim wiele książek i nakręcona także filmy. Do niego modlimy się i staramy się naśladować jego życie.</w:t>
      </w:r>
    </w:p>
    <w:p w:rsidR="00CB6630" w:rsidRPr="00C214F6" w:rsidRDefault="00CB6630" w:rsidP="00CB6630">
      <w:pPr>
        <w:spacing w:before="100" w:beforeAutospacing="1" w:after="100" w:afterAutospacing="1" w:line="276" w:lineRule="auto"/>
        <w:rPr>
          <w:rFonts w:ascii="Cambria" w:hAnsi="Cambria"/>
        </w:rPr>
      </w:pPr>
      <w:r w:rsidRPr="00CB6630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Opr</w:t>
      </w:r>
      <w:r w:rsidRPr="00CB6630">
        <w:rPr>
          <w:rFonts w:ascii="Cambria" w:hAnsi="Cambria"/>
        </w:rPr>
        <w:t>.</w:t>
      </w:r>
      <w:r>
        <w:rPr>
          <w:rFonts w:ascii="Cambria" w:hAnsi="Cambria"/>
        </w:rPr>
        <w:t xml:space="preserve"> o. Józef Kaźmierczak</w:t>
      </w:r>
    </w:p>
    <w:p w:rsidR="00CB6630" w:rsidRDefault="00CB6630" w:rsidP="00C214F6">
      <w:pPr>
        <w:spacing w:after="100" w:afterAutospacing="1" w:line="276" w:lineRule="auto"/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</w:pPr>
    </w:p>
    <w:p w:rsidR="00CB6630" w:rsidRDefault="00CB6630" w:rsidP="00C214F6">
      <w:pPr>
        <w:spacing w:after="100" w:afterAutospacing="1" w:line="276" w:lineRule="auto"/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</w:pPr>
    </w:p>
    <w:p w:rsidR="00BB63F4" w:rsidRPr="00C214F6" w:rsidRDefault="00BB63F4" w:rsidP="00C214F6">
      <w:pPr>
        <w:spacing w:after="100" w:afterAutospacing="1" w:line="276" w:lineRule="auto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 xml:space="preserve">Święty Franciszek z Asyżu </w:t>
      </w:r>
      <w:r w:rsidR="00F44C1D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umarł</w:t>
      </w: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 xml:space="preserve"> 3 października 1226 roku. Obchodzimy więc 800 lat od jego śmierci. Z tej okazji przeżyjmy drogę krzyżową nawiązując do życia Świętego Franciszka z Asyżu.</w:t>
      </w:r>
    </w:p>
    <w:p w:rsidR="00BB63F4" w:rsidRPr="00322999" w:rsidRDefault="00BB63F4" w:rsidP="00322999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F1EEB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Sąd</w:t>
      </w:r>
      <w:r w:rsidRPr="00322999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W pierwszej stacji niewinny Jezus jest sądzony zarówno przez Piłata, jak i przez ludzi krzyczących „ukrzyżuj Go". My też często doświadczamy jakiegoś ludzkiego sądu. Od tego losu nie był wolny św. Franciszek. Mianowicie, gdy Bóg go wzywał do ubóstwa i pokory chodził po mieście i żebrał o jedzenie. Wielu kpiło z niego, a nawet rzucano na niego różnymi rzeczami. On jednak przyjmował ten los wspominając, jak przyjmował sądy ludzkie Jezus dla naszego zbawienia.  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Bierze Krzyż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wziął swój krzyż, bez buntu poddając się woli Ojca. Podobnie święty Franciszek przyjął nie tylko sąd ludzi, ale też własnego ojca Piotra </w:t>
      </w:r>
      <w:proofErr w:type="spellStart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Bernardone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. Ojciec, gdy wrócił ze swego kupieckiego wyjazdu do Francji nie mógł patrzeć na pokorne zachowanie syna, dlatego zamknął go w komórce. Franciszek to traktowanie przyjął wraz z Jezusem dźwigającym krzyż. Gdy Ojciec ponownie wyjechał w sprawach zawodowych matka Pika wypuściła syna.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Upadek Jezusa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Rozważając ten upadek Jezusa jeszcze raz zwróćmy uwagę na upadek Franciszka wobec Piotra </w:t>
      </w:r>
      <w:proofErr w:type="spellStart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Bernardone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, jego ojca. Piotr nie mógł przeboleć, że syn wyniósł z domu wiele pieniędzy. I tak doszło do sądu przed biskupem, który kazał zwrócić Franciszkowi wszystkie pieniądze, jakie jeszcze miał. Wtedy Święty zdjął szaty, jakie otrzymał od ojca, a na wierzchu położył sakiewkę. Nagość Franciszka biskup przykrył czerwonym płaszczem. Franciszek powiedział teraz mam jedynego Ojca, który jest w niebie. Wtedy Franciszek wyszedł bez ojca, bez domu, bez pieniędzy i bez planów na przyszłość. Zaczęła się droga jego ubóstwa.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Spotkanie z Matką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Przy tej stacji rozważamy, że spotkanie z Matką, było dla Jezusa szczególnym pocieszeniem i wzmocnieniem w Jego cierpieniu. Św. Franciszek także w szczególny sposób kochał Maryję. Jego życie było związane z kościółkiem Matki Bożej Anielskiej. Dla tego kościółka uzyskał odpust zupełny od papieża i przy tym kościółku oddał 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lastRenderedPageBreak/>
        <w:t>swoje życie. Dlatego życie Franciszkanów jest w szczególny sposób związane z Maryją na wzór Założyciela. 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proofErr w:type="spellStart"/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Cyrenejczyk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Gdy Szymon </w:t>
      </w:r>
      <w:proofErr w:type="spellStart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Cyrenejczyk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wracał z pracy przymuszono go, aby pomógł Jezusowi dźwigać krzyż. Franciszek też był mocno związany z krzyżem Pana Jezusa. Franciszek gorliwie się modlił przed krzyżem w kościele św. Damiana i tam usłyszał głos, „Franciszku napraw mój kościół". Odtąd gorliwie naprawiał kościoły, ale w tej zachęcie Jezusa chodziło o zmianę całego Kościoła, która dokonała się przez świętość samego Franciszka, a także przez jego licznych naśladowców. Trzeba powiedzieć, że miłość do Matki Bożej i Krzyża Jezusa są dla Franciszkanów głównymi kierunkami rozwoju.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Weronika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Św. Weronika podeszła do Jezusa i otarła Mu twarz. Podobno ten obraz twarzy Jezusa pozostał na jej chuście. Podobnie w życiu Franciszka pewne wydarzenia pozostawiły trwały ślad. Św. Franciszek w </w:t>
      </w:r>
      <w:r w:rsidR="000203A2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12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05 roku po raz ostatni tak jak dawniej bawił się z grupą młodzieży. W pewnej chwili zatrzymał się na końcu grupy i doświadczył, że napełniła go taka słodycz, że nie mógł nic mówić, ani poruszać się. Nic nie czuł poza tą słodyczą. To był taki moment, że Pan zatrzymał go w zabawie, a wezwał do głębokiej modlitwy kontemplacyjnej. Odtąd modlitwa stała się podstawowym zadaniem Franciszka.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Upadek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w czasie drogi był wyczerpany. Dlatego szereg razy upadał i dlatego proszono Szymona o pomoc. Św. Franciszek też poniósł klęskę w dwóch wojnach. Pierwsza to była wojna między Asyżem i Perugią w 1202 r. Wtedy Franciszek dostał się do więzienia i ciężko zachorował. Jednak nadal pragnął sławy i z wielkim rozmachem wybrał się na wojnę w roku 1205, uzyskał ostrogi rycerskie i udał się na wojnę, prowadzoną między Fryderykiem II a papieżem Innocentym III. W </w:t>
      </w:r>
      <w:proofErr w:type="spellStart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Spoletto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miał sen i usłyszał „komu lepiej służyć Panu czy słudze". Wtedy powrócił do Asyżu i naraził się na wzgardę przez wszystkich, ale wtedy już nie pragnął sławy, ale pokory Chrystusa.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Pouczenie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pouczył płaczące niewiasty, aby nie płakały nad Nim, ale nad sobą i swoimi grzechami. Św. Franciszek także chciał pouczać inne narody jadąc na misje. Chociaż inni jeździli na wschód z 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mieczem, aby zdobyć te tereny dla chrześcijan w tzw. wyprawach krzyżowych, św. Franciszek pojechał do Egiptu w 1219 roku z dobrym słowem, aby zdobyć dusze dla Chrystusa. Sułtan nie chciał pokazać swoim sługom, że Franciszek go przekonuje, ale dał mu list pozwalający bez przeszkód poruszać się po Ziemi Świętej.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Upadek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po raz trzeci upada. Święty Franciszek też miał swoje słabości. Jedną z nich była niechęć do trędowatych. Odwracał się od nich, nie chciał czuć zapachu rozkładającego się ciała. Pewnego razu zobaczył trędowatego. Najpierw odwrócił się ze wstrętem. Potem jednak zsiadł w konia, podszedł do trędowatego i nie tylko dał mu ofiarę, ale ucałował go w rękę. Potem służył innym trędowatym </w:t>
      </w:r>
      <w:proofErr w:type="spellStart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Gubbio</w:t>
      </w:r>
      <w:proofErr w:type="spellEnd"/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. To odwrócenie od chorego to jakby upadek wraz z Jezusem, a służba im to powstanie dzięki miłości.</w:t>
      </w:r>
    </w:p>
    <w:p w:rsidR="00BB63F4" w:rsidRPr="00C214F6" w:rsidRDefault="00BB63F4" w:rsidP="00CB6630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214F6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Odarcie z szat</w:t>
      </w:r>
      <w:r w:rsidRPr="00C214F6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Odarcie z szat może oznaczać duchowo pewną pokorę prawdy o sobie. Jezus był wzorem pokory. Św. Franciszek na górze Alwerni modlił się słowami „Kim Ty jesteś Panie, a kim ja". Gdy brat Leon odnalazł go w lesie, Franciszek wyjaśnił mu, że gdy modlił się „Kim Ty jesteś Panie" to myślał wtedy o wielkości i pięknie Stwórcy, a kiedy modlił się „kim ja jestem" to wtedy myślał o swojej małości i swoich grzechach. Franciszek nie myślał o swojej wspaniałości, ale o swojej nędzy i grzechu. W ten sposób trwał w prawdzie o sobie.</w:t>
      </w:r>
    </w:p>
    <w:p w:rsidR="00BB63F4" w:rsidRPr="002F12FC" w:rsidRDefault="00BB63F4" w:rsidP="002F12FC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</w:pPr>
      <w:r w:rsidRPr="00CB6630">
        <w:rPr>
          <w:rFonts w:ascii="Cambria" w:eastAsia="Times New Roman" w:hAnsi="Cambria" w:cs="Times New Roman"/>
          <w:b/>
          <w:bCs/>
          <w:color w:val="2C363A"/>
          <w:kern w:val="0"/>
          <w:lang w:eastAsia="pl-PL"/>
          <w14:ligatures w14:val="none"/>
        </w:rPr>
        <w:t>Przybicie</w:t>
      </w:r>
      <w:r w:rsidRPr="00CB6630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 xml:space="preserve"> – Jezus został przybity do krzyża. Podobnie św. Franciszek miał przebite ręce, nogi i bok. Ta stygmatyzacja Świętego dokonała się na górze Alwerni w 1224 roku. Myślał on wiele o Jezusie ukrzyżowanym. Pewnego razu zobaczył, że z nieba zstępuje Serafin, anioł z sześcioma skrzydłami, gdy się zbliżył zobaczył Jezusa Ukrzyżowanego. Święty czuł radość, że widzi Zbawiciela i czuł ból z </w:t>
      </w:r>
      <w:r w:rsidR="00CB6630" w:rsidRPr="00CB6630">
        <w:rPr>
          <w:rFonts w:ascii="Cambria" w:eastAsia="Times New Roman" w:hAnsi="Cambria" w:cs="Times New Roman"/>
          <w:color w:val="2C363A"/>
          <w:kern w:val="0"/>
          <w:lang w:eastAsia="pl-PL"/>
          <w14:ligatures w14:val="none"/>
        </w:rPr>
        <w:t>powodu cierpienia Jezusa. Gdy widzenie znikło Święty zobaczył na swoim ciele znaki Ukrzyżowanego. Przez to wydarzenie Święty przypomniał światu o męce Zbawiciela. Sam nie mógł chodzić z powodu ran na stopach, dlatego jeździł na osiołku i tak nauczał ludzi o męce Jezusa.</w:t>
      </w:r>
    </w:p>
    <w:sectPr w:rsidR="00BB63F4" w:rsidRPr="002F12FC" w:rsidSect="00CB663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DE6"/>
    <w:multiLevelType w:val="multilevel"/>
    <w:tmpl w:val="CBD0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2BD6"/>
    <w:multiLevelType w:val="hybridMultilevel"/>
    <w:tmpl w:val="4AF63FF2"/>
    <w:lvl w:ilvl="0" w:tplc="C91E07C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C098A"/>
    <w:multiLevelType w:val="hybridMultilevel"/>
    <w:tmpl w:val="E61429EA"/>
    <w:lvl w:ilvl="0" w:tplc="3D74F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8437">
    <w:abstractNumId w:val="0"/>
  </w:num>
  <w:num w:numId="2" w16cid:durableId="1476725617">
    <w:abstractNumId w:val="2"/>
  </w:num>
  <w:num w:numId="3" w16cid:durableId="209454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4"/>
    <w:rsid w:val="000203A2"/>
    <w:rsid w:val="000B6406"/>
    <w:rsid w:val="002F12FC"/>
    <w:rsid w:val="00322999"/>
    <w:rsid w:val="00BB63F4"/>
    <w:rsid w:val="00C214F6"/>
    <w:rsid w:val="00CB6630"/>
    <w:rsid w:val="00CF1EEB"/>
    <w:rsid w:val="00F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C8DA9"/>
  <w15:chartTrackingRefBased/>
  <w15:docId w15:val="{817B8E58-6A70-A948-8CFF-A0D97F6F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63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63F4"/>
    <w:rPr>
      <w:b/>
      <w:bCs/>
    </w:rPr>
  </w:style>
  <w:style w:type="paragraph" w:styleId="Akapitzlist">
    <w:name w:val="List Paragraph"/>
    <w:basedOn w:val="Normalny"/>
    <w:uiPriority w:val="34"/>
    <w:qFormat/>
    <w:rsid w:val="0032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1134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zioła</dc:creator>
  <cp:keywords/>
  <dc:description/>
  <cp:lastModifiedBy>roman zioła</cp:lastModifiedBy>
  <cp:revision>9</cp:revision>
  <cp:lastPrinted>2026-03-12T10:33:00Z</cp:lastPrinted>
  <dcterms:created xsi:type="dcterms:W3CDTF">2026-02-24T18:19:00Z</dcterms:created>
  <dcterms:modified xsi:type="dcterms:W3CDTF">2026-03-12T12:46:00Z</dcterms:modified>
</cp:coreProperties>
</file>